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Bollebygd kommunfullmäktige</w:t>
      </w:r>
    </w:p>
    <w:p>
      <w:pPr>
        <w:pStyle w:val="Heading1"/>
      </w:pPr>
      <w:r>
        <w:t xml:space="preserve">Utökad kvälls- och helgtrafik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Bollebygd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Västtrafiks linje 552 och 553 saknar kvällsturer efter 19.00 på vardagar, vilket försvårar pendling till Borås och Göteborg för Bollebygdsbor (Västtrafik tidtabell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Bollebygd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begär hos Västtrafik att linje 552 får två extra kvällsturer vardagar.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helgtrafik utökas med minst en tur per riktning lördag–söndag.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kostnaden för utökningen utreds inom ramen för 2027 års budget.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samtalen redovisas för kommunstyrelsen senast mars 2027.</w:t>
      </w:r>
    </w:p>
    <w:p>
      <w:pPr>
        <w:spacing w:before="360"/>
      </w:pPr>
    </w:p>
    <w:p>
      <w:r>
        <w:t xml:space="preserve">Bollebygd,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Bollebygd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2026-07-14T02:27:37.518Z</dcterms:created>
  <dcterms:modified xsi:type="dcterms:W3CDTF">2026-07-14T02:27:37.518Z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